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4325" w14:textId="7F117D0E" w:rsidR="00BC3551" w:rsidRDefault="00BC3551">
      <w:r>
        <w:t xml:space="preserve">This is the correct metadata for paper 805 for the CHI 2013 conference. We have been locked out of the system for several days and have been unable to upload any further revised versions of our camera ready paper. Also, when uploading the initial </w:t>
      </w:r>
      <w:r w:rsidR="00915DE2">
        <w:t xml:space="preserve">version, it appears the metadata for the paper became scrambled. In some cases, entire blocks of text went missing (e.g., for our abstract), in other cases, the information was shifted down to another form (e.g., references moved down to keywords, and then the keywords went missing). Below is the correct information. </w:t>
      </w:r>
      <w:bookmarkStart w:id="0" w:name="_GoBack"/>
      <w:bookmarkEnd w:id="0"/>
    </w:p>
    <w:p w14:paraId="1467B1CB" w14:textId="77777777" w:rsidR="00BC3551" w:rsidRDefault="00BC355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5"/>
        <w:gridCol w:w="6825"/>
      </w:tblGrid>
      <w:tr w:rsidR="00992F34" w:rsidRPr="00992F34" w14:paraId="0E49B3C4" w14:textId="77777777" w:rsidTr="00992F34">
        <w:trPr>
          <w:gridAfter w:val="1"/>
          <w:tblCellSpacing w:w="15" w:type="dxa"/>
        </w:trPr>
        <w:tc>
          <w:tcPr>
            <w:tcW w:w="0" w:type="auto"/>
            <w:vAlign w:val="center"/>
            <w:hideMark/>
          </w:tcPr>
          <w:p w14:paraId="65EB4883" w14:textId="77777777" w:rsidR="00992F34" w:rsidRPr="00992F34" w:rsidRDefault="00992F34" w:rsidP="00992F34">
            <w:pPr>
              <w:rPr>
                <w:rFonts w:ascii="Times" w:eastAsia="Times New Roman" w:hAnsi="Times" w:cs="Times New Roman"/>
                <w:sz w:val="20"/>
                <w:szCs w:val="20"/>
              </w:rPr>
            </w:pPr>
          </w:p>
        </w:tc>
      </w:tr>
      <w:tr w:rsidR="00F332BE" w:rsidRPr="00992F34" w14:paraId="4FF1A8F3" w14:textId="77777777" w:rsidTr="00992F34">
        <w:trPr>
          <w:tblCellSpacing w:w="15" w:type="dxa"/>
        </w:trPr>
        <w:tc>
          <w:tcPr>
            <w:tcW w:w="0" w:type="auto"/>
          </w:tcPr>
          <w:p w14:paraId="3C822871" w14:textId="77777777" w:rsidR="00F332BE" w:rsidRPr="00992F34" w:rsidRDefault="00F332BE" w:rsidP="00992F34">
            <w:pPr>
              <w:rPr>
                <w:rFonts w:ascii="Times" w:eastAsia="Times New Roman" w:hAnsi="Times" w:cs="Times New Roman"/>
                <w:b/>
                <w:bCs/>
                <w:sz w:val="20"/>
                <w:szCs w:val="20"/>
              </w:rPr>
            </w:pPr>
            <w:r>
              <w:rPr>
                <w:rFonts w:ascii="Times" w:eastAsia="Times New Roman" w:hAnsi="Times" w:cs="Times New Roman"/>
                <w:b/>
                <w:bCs/>
                <w:sz w:val="20"/>
                <w:szCs w:val="20"/>
              </w:rPr>
              <w:t>Abstract</w:t>
            </w:r>
          </w:p>
        </w:tc>
        <w:tc>
          <w:tcPr>
            <w:tcW w:w="0" w:type="auto"/>
          </w:tcPr>
          <w:p w14:paraId="68564067" w14:textId="12C8F0B6" w:rsidR="00F332BE" w:rsidRDefault="00BC3551" w:rsidP="00992F34">
            <w:pPr>
              <w:rPr>
                <w:rFonts w:ascii="Times" w:eastAsia="Times New Roman" w:hAnsi="Times" w:cs="Times New Roman"/>
                <w:sz w:val="20"/>
                <w:szCs w:val="20"/>
              </w:rPr>
            </w:pPr>
            <w:r w:rsidRPr="00BC3551">
              <w:rPr>
                <w:rFonts w:ascii="Times" w:eastAsia="Times New Roman" w:hAnsi="Times" w:cs="Times New Roman"/>
                <w:sz w:val="20"/>
                <w:szCs w:val="20"/>
              </w:rPr>
              <w:t>People worldwide are increasingly acquiring collections of virtual possessions. While virtual possessions have become ubiquitous, little work exists on how people value and form attachments to these things. To investigate, we conducted a study with 48 young adults from South Korea, Spain and the United States. The study probed on participants’ perceived value of their virtual possessions as compared to their material things, and the comparative similarities and differences across cultures. Findings show that young adults live in unfinished spaces and that they often experience a sense of fragmentation when trying to integrate their virtual possessions into their lives. These findings point to several design opportunities, such as tools for life story-oriented archiving, and insights on better forms of Cloud storage.</w:t>
            </w:r>
          </w:p>
        </w:tc>
      </w:tr>
      <w:tr w:rsidR="00F332BE" w:rsidRPr="00992F34" w14:paraId="459EFFA9" w14:textId="77777777" w:rsidTr="00992F34">
        <w:trPr>
          <w:tblCellSpacing w:w="15" w:type="dxa"/>
        </w:trPr>
        <w:tc>
          <w:tcPr>
            <w:tcW w:w="0" w:type="auto"/>
          </w:tcPr>
          <w:p w14:paraId="04EB63F3" w14:textId="77777777" w:rsidR="00F332BE" w:rsidRDefault="00F332BE" w:rsidP="00992F34">
            <w:pPr>
              <w:rPr>
                <w:rFonts w:ascii="Times" w:eastAsia="Times New Roman" w:hAnsi="Times" w:cs="Times New Roman"/>
                <w:b/>
                <w:bCs/>
                <w:sz w:val="20"/>
                <w:szCs w:val="20"/>
              </w:rPr>
            </w:pPr>
            <w:r>
              <w:rPr>
                <w:rFonts w:ascii="Times" w:eastAsia="Times New Roman" w:hAnsi="Times" w:cs="Times New Roman"/>
                <w:b/>
                <w:bCs/>
                <w:sz w:val="20"/>
                <w:szCs w:val="20"/>
              </w:rPr>
              <w:t>Description of Changes</w:t>
            </w:r>
          </w:p>
        </w:tc>
        <w:tc>
          <w:tcPr>
            <w:tcW w:w="0" w:type="auto"/>
          </w:tcPr>
          <w:p w14:paraId="55660372" w14:textId="77777777" w:rsidR="00F332BE" w:rsidRDefault="00F332BE" w:rsidP="00992F34">
            <w:pPr>
              <w:rPr>
                <w:rFonts w:ascii="Times" w:eastAsia="Times New Roman" w:hAnsi="Times" w:cs="Times New Roman"/>
                <w:sz w:val="20"/>
                <w:szCs w:val="20"/>
              </w:rPr>
            </w:pPr>
            <w:r w:rsidRPr="00F332BE">
              <w:rPr>
                <w:rFonts w:ascii="Times" w:eastAsia="Times New Roman" w:hAnsi="Times" w:cs="Times New Roman"/>
                <w:sz w:val="20"/>
                <w:szCs w:val="20"/>
              </w:rPr>
              <w:t>In accordance with our rebuttal, we made the following changes to our paper: 1. We streamlined all language/rhetoric surrounding virtual possessions to adjust for a prior somewhat inconsistent use of terms (i.e., digital, virtual, immaterial). As noted in the rebuttal, we decided to use 'virtual possessions' because it is a term we have used in several prior ACM publications. 2. We included citations to other works in the Findings portion of the paper in certain cases when our findings appeared elsewhere. In particular this appeared in the context of Kirk &amp; Sellen's (2010) findings related to 'deep storage' and 'hybrid archives' and Petrelli et al.'s (2010) work related to embodied digital mementos (and attendant sentimental digital content). 3. We slightly adjusted the language in the 'prototyping home' section to make it more explicitly that this is an opportunity for exploring future research directions (as we noted in our rebuttal). 4. Finally, we made all changes to figures and text requested by R4 and R2. This was most helpful and we very much appreciate this feedback. We also did several careful read throughs of the paper to catch and adjust any small grammatical issues or typos.</w:t>
            </w:r>
          </w:p>
        </w:tc>
      </w:tr>
      <w:tr w:rsidR="00992F34" w:rsidRPr="00992F34" w14:paraId="0082911B" w14:textId="77777777" w:rsidTr="00992F34">
        <w:trPr>
          <w:tblCellSpacing w:w="15" w:type="dxa"/>
        </w:trPr>
        <w:tc>
          <w:tcPr>
            <w:tcW w:w="0" w:type="auto"/>
            <w:hideMark/>
          </w:tcPr>
          <w:p w14:paraId="7FC2C8AA"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Contact Author</w:t>
            </w:r>
            <w:r w:rsidRPr="00992F34">
              <w:rPr>
                <w:rFonts w:ascii="Times" w:eastAsia="Times New Roman" w:hAnsi="Times" w:cs="Times New Roman"/>
                <w:sz w:val="20"/>
                <w:szCs w:val="20"/>
              </w:rPr>
              <w:t>  </w:t>
            </w:r>
          </w:p>
        </w:tc>
        <w:tc>
          <w:tcPr>
            <w:tcW w:w="0" w:type="auto"/>
            <w:hideMark/>
          </w:tcPr>
          <w:p w14:paraId="6E990C87" w14:textId="77777777" w:rsidR="00992F34" w:rsidRPr="00992F34" w:rsidRDefault="00F332BE" w:rsidP="00992F34">
            <w:pPr>
              <w:rPr>
                <w:rFonts w:ascii="Times" w:eastAsia="Times New Roman" w:hAnsi="Times" w:cs="Times New Roman"/>
                <w:sz w:val="20"/>
                <w:szCs w:val="20"/>
              </w:rPr>
            </w:pPr>
            <w:r>
              <w:rPr>
                <w:rFonts w:ascii="Times" w:eastAsia="Times New Roman" w:hAnsi="Times" w:cs="Times New Roman"/>
                <w:sz w:val="20"/>
                <w:szCs w:val="20"/>
              </w:rPr>
              <w:t>William Odom</w:t>
            </w:r>
          </w:p>
        </w:tc>
      </w:tr>
      <w:tr w:rsidR="00992F34" w:rsidRPr="00992F34" w14:paraId="5BA52C98" w14:textId="77777777" w:rsidTr="00992F34">
        <w:trPr>
          <w:tblCellSpacing w:w="15" w:type="dxa"/>
        </w:trPr>
        <w:tc>
          <w:tcPr>
            <w:tcW w:w="0" w:type="auto"/>
            <w:vAlign w:val="center"/>
            <w:hideMark/>
          </w:tcPr>
          <w:p w14:paraId="2C05683D"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667CC52D"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6857FFB5" w14:textId="77777777" w:rsidTr="00992F34">
        <w:trPr>
          <w:tblCellSpacing w:w="15" w:type="dxa"/>
        </w:trPr>
        <w:tc>
          <w:tcPr>
            <w:tcW w:w="0" w:type="auto"/>
            <w:hideMark/>
          </w:tcPr>
          <w:p w14:paraId="6AACB243"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Contact Author's Direct &amp; Valid Email Address</w:t>
            </w:r>
            <w:r w:rsidRPr="00992F34">
              <w:rPr>
                <w:rFonts w:ascii="Times" w:eastAsia="Times New Roman" w:hAnsi="Times" w:cs="Times New Roman"/>
                <w:sz w:val="20"/>
                <w:szCs w:val="20"/>
              </w:rPr>
              <w:t>  </w:t>
            </w:r>
          </w:p>
        </w:tc>
        <w:tc>
          <w:tcPr>
            <w:tcW w:w="0" w:type="auto"/>
            <w:hideMark/>
          </w:tcPr>
          <w:p w14:paraId="7E3F9585" w14:textId="77777777" w:rsidR="00992F34" w:rsidRPr="00992F34" w:rsidRDefault="00F332BE" w:rsidP="00992F34">
            <w:pPr>
              <w:rPr>
                <w:rFonts w:ascii="Times" w:eastAsia="Times New Roman" w:hAnsi="Times" w:cs="Times New Roman"/>
                <w:sz w:val="20"/>
                <w:szCs w:val="20"/>
              </w:rPr>
            </w:pPr>
            <w:r>
              <w:rPr>
                <w:rFonts w:ascii="Times" w:eastAsia="Times New Roman" w:hAnsi="Times" w:cs="Times New Roman"/>
                <w:sz w:val="20"/>
                <w:szCs w:val="20"/>
              </w:rPr>
              <w:t>wo@willodom.com</w:t>
            </w:r>
          </w:p>
        </w:tc>
      </w:tr>
      <w:tr w:rsidR="00992F34" w:rsidRPr="00992F34" w14:paraId="7ABE5669" w14:textId="77777777" w:rsidTr="00992F34">
        <w:trPr>
          <w:tblCellSpacing w:w="15" w:type="dxa"/>
        </w:trPr>
        <w:tc>
          <w:tcPr>
            <w:tcW w:w="0" w:type="auto"/>
            <w:vAlign w:val="center"/>
            <w:hideMark/>
          </w:tcPr>
          <w:p w14:paraId="12F9AE47"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0F9FA65F"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03073BB9" w14:textId="77777777" w:rsidTr="00992F34">
        <w:trPr>
          <w:tblCellSpacing w:w="15" w:type="dxa"/>
        </w:trPr>
        <w:tc>
          <w:tcPr>
            <w:tcW w:w="0" w:type="auto"/>
            <w:hideMark/>
          </w:tcPr>
          <w:p w14:paraId="7305FA6B"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References</w:t>
            </w:r>
            <w:r w:rsidRPr="00992F34">
              <w:rPr>
                <w:rFonts w:ascii="Times" w:eastAsia="Times New Roman" w:hAnsi="Times" w:cs="Times New Roman"/>
                <w:sz w:val="20"/>
                <w:szCs w:val="20"/>
              </w:rPr>
              <w:t>  </w:t>
            </w:r>
          </w:p>
        </w:tc>
        <w:tc>
          <w:tcPr>
            <w:tcW w:w="0" w:type="auto"/>
            <w:hideMark/>
          </w:tcPr>
          <w:p w14:paraId="4764D9E0" w14:textId="77777777" w:rsidR="00992F34" w:rsidRPr="00992F34" w:rsidRDefault="00F332BE" w:rsidP="009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7"/>
                <w:szCs w:val="27"/>
              </w:rPr>
            </w:pPr>
            <w:r w:rsidRPr="00992F34">
              <w:rPr>
                <w:rFonts w:ascii="Times" w:eastAsia="Times New Roman" w:hAnsi="Times" w:cs="Times New Roman"/>
                <w:sz w:val="20"/>
                <w:szCs w:val="20"/>
              </w:rPr>
              <w:t xml:space="preserve">1. Aipperspach, R., Hooker, B., Woodruff, A. 2008. The Heterogenous Home. Proc. of Ubicomp ’08, 222-231. 2. Ahuvia, A. C. 2005. Beyond the Extended Self: Loved Objects and Consumers' Identity Narratives. Journal of Consumer Research, 32, 1, 171-185.3. Belk, R. 1988. Possessions and the Extended Self. Journal of Consumer Research, 15, 2, 139-168.4. Csikszenthmihalyi, M., Rochberg-Halton, E. 1981. The Meaning of Things: Domestic Symbols and the Self. Cambridge University Press. 5. Douglas, M. 1979. World of Goods. Basic Books.6. Egelman, S., Bernheim Brush, A. J., Inkpen, K. 2008. Family Accounts: A new paradigm for user accounts in the home environment. Proc. of CSCW ’08, 669-678. 7. Erikson, E. 1980. Identity and the Life Cycle. Norton Press. 8. Glaser, B., Strauss, A. 1967. Discovery of grounded theory: strategies for qualitative research. Sociology press. 9. Goffman, E. 1959. The Presentation of Self in Everyday Llife. Double Day Press.10. Hall, E.T. 1976. Beyond Culture. Doubleday Press.11. Hofstede, G. 1980. Culture's Consequences: International Differences in Work-Related Values. Sage.12. Kaye, J. </w:t>
            </w:r>
            <w:r w:rsidRPr="00992F34">
              <w:rPr>
                <w:rFonts w:ascii="Times" w:eastAsia="Times New Roman" w:hAnsi="Times" w:cs="Times New Roman"/>
                <w:sz w:val="20"/>
                <w:szCs w:val="20"/>
              </w:rPr>
              <w:lastRenderedPageBreak/>
              <w:t>et al. 2006. To have and to hold: exploring the personal archive. Proc. of CHI '06, 275-284. 13. Kirk, D., Izadi, S., Hilliges, O., Sellen, A., Banks, R. 2012. At Home with Surface Computing? Proc. of CHI ’12. 14. Kirk, D., Sellen, A. 2010. On human remains: Values and practice in home archiving of cherished objects. ACM TOCHI, 17, 3, Article 10.15. Kleine, S., Kleine, R., Allen, C. 1995. How is a possession "me" or "not me"? Characterizing Types and an Antecedent of Material Possession Attachment. Journal of Consumer Research, 22, 3, 327-343. 16. Marshall, C., Shipman, F. 2011. Social media ownership: using twitter as a window onto current attitudes and beliefs. Proc. of CHI '11, 1081-1090.17. Marshall, C., McCown, F., Nelson, M. 2007. Evaluating Personal Archiving Strategies for Internet-based Information. Proc. of IS&amp;T Archiving, 151-156.18. McAdams, D. 2001. The psychology of life stories. Review of General Psychology, 5(2), 100-122. 19. Mehta, R., Belk, R. 1991. Artifact, Identity, and Transition: Favorite Possessions of Indians and Indian Immigrants to the United States. Journal of Consumer Research, 398-411. 20. Miles, M. B., Huberman, A., M. 1994. Qualitative Data Analysis. Thousand Oaks, CA: Sage. 21. Miller, D. 1987. Material Culture and Mass Consumption, New York: Blackwell. 22. Nomaguchi, K., Milkie, M. 2003. Costs and Rewards of Children: The Effects of Becoming a Parent on Adults' Lives. Journal of Marriage and Family, 65, 2, 356-374.23. Odom, W. Zimmerman, J., Forlizzi, J. 2011. Teenagers and Their Virtual Possessions: Design Opportunities and Issues. Proc. of CHI ’11, 1491-1500. 24. Odom, W. Sellen, A., Harper, R., Thereska, E. 2012. Lost in Translation: Understanding the Possession of Digital Things in the Cloud. Proc. of CHI ’12, 781-790.25. Odom, W. Banks, R., Kirk, D., Harper, R., Lindley, S., Sellen, A. 2012. Technology Heirlooms? Considerations for passing down and inheriting digital materials. Proc. of CHI ’12, 337-346. 26. Petrelli, D., Villar, N., Kalnikaite, V., Dib, L., Whittaker, S. 2010. FM Radio: Family Interplay with Sonic Mementos. Proc. of CHI ’10, 2371-2380. 27. Roccas, S., Schwartz, S. 1997. Church-State Relations and the Association of Religiosity With Values: A Study of Catholics in Six Countries. Cross-Cultural Research, 31, 4. 28. Schwarz, J., Klionsky, D., Harrison, C., Wilson, A. 2012. Phone as a pixel: enabling ad-hoc, large-scale displays using mobile devices. Proc. of CHI '12, 2235-2238.29. Van House, N. 2009. Collocated photo sharing, storytelling, and the performance of self. Int. J. Hum.- Comput. Stud. 67, 12, 1073-1086. 30. Vetere, F. et al. 2005. Mediating intimacy: designing technologies to support strong-tie relationships. Proc. of CHI '05, 471-480. 31. Voida, A., et al. 2005. Listening in: practices surrounding iTunes music sharing. Proc. of CHI ’05, 191-200.</w:t>
            </w:r>
          </w:p>
        </w:tc>
      </w:tr>
      <w:tr w:rsidR="00992F34" w:rsidRPr="00992F34" w14:paraId="4AEEBF83" w14:textId="77777777" w:rsidTr="00992F34">
        <w:trPr>
          <w:tblCellSpacing w:w="15" w:type="dxa"/>
        </w:trPr>
        <w:tc>
          <w:tcPr>
            <w:tcW w:w="0" w:type="auto"/>
            <w:vAlign w:val="center"/>
            <w:hideMark/>
          </w:tcPr>
          <w:p w14:paraId="478AD769"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3476C19F"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27EF229A" w14:textId="77777777" w:rsidTr="00992F34">
        <w:trPr>
          <w:tblCellSpacing w:w="15" w:type="dxa"/>
        </w:trPr>
        <w:tc>
          <w:tcPr>
            <w:tcW w:w="0" w:type="auto"/>
            <w:hideMark/>
          </w:tcPr>
          <w:p w14:paraId="4435DAC2"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Author Keywords</w:t>
            </w:r>
            <w:r w:rsidRPr="00992F34">
              <w:rPr>
                <w:rFonts w:ascii="Times" w:eastAsia="Times New Roman" w:hAnsi="Times" w:cs="Times New Roman"/>
                <w:sz w:val="20"/>
                <w:szCs w:val="20"/>
              </w:rPr>
              <w:t>  </w:t>
            </w:r>
          </w:p>
        </w:tc>
        <w:tc>
          <w:tcPr>
            <w:tcW w:w="0" w:type="auto"/>
            <w:hideMark/>
          </w:tcPr>
          <w:p w14:paraId="611619F8" w14:textId="77777777" w:rsidR="00992F34" w:rsidRPr="00992F34" w:rsidRDefault="00992F34" w:rsidP="00992F34">
            <w:pPr>
              <w:rPr>
                <w:rFonts w:ascii="Times" w:eastAsia="Times New Roman" w:hAnsi="Times" w:cs="Times New Roman"/>
                <w:sz w:val="20"/>
                <w:szCs w:val="20"/>
              </w:rPr>
            </w:pPr>
          </w:p>
        </w:tc>
      </w:tr>
      <w:tr w:rsidR="00992F34" w:rsidRPr="00992F34" w14:paraId="53C4DA6D" w14:textId="77777777" w:rsidTr="00992F34">
        <w:trPr>
          <w:tblCellSpacing w:w="15" w:type="dxa"/>
        </w:trPr>
        <w:tc>
          <w:tcPr>
            <w:tcW w:w="0" w:type="auto"/>
            <w:vAlign w:val="center"/>
            <w:hideMark/>
          </w:tcPr>
          <w:p w14:paraId="1C0F29D1"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0CC3EF6D"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440E7B83" w14:textId="77777777" w:rsidTr="00992F34">
        <w:trPr>
          <w:tblCellSpacing w:w="15" w:type="dxa"/>
        </w:trPr>
        <w:tc>
          <w:tcPr>
            <w:tcW w:w="0" w:type="auto"/>
            <w:hideMark/>
          </w:tcPr>
          <w:p w14:paraId="41FC596B"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Primary and additional ACM Classifiers</w:t>
            </w:r>
            <w:r w:rsidRPr="00992F34">
              <w:rPr>
                <w:rFonts w:ascii="Times" w:eastAsia="Times New Roman" w:hAnsi="Times" w:cs="Times New Roman"/>
                <w:sz w:val="20"/>
                <w:szCs w:val="20"/>
              </w:rPr>
              <w:t>  </w:t>
            </w:r>
          </w:p>
        </w:tc>
        <w:tc>
          <w:tcPr>
            <w:tcW w:w="0" w:type="auto"/>
            <w:hideMark/>
          </w:tcPr>
          <w:p w14:paraId="08FF4533" w14:textId="77777777" w:rsidR="00992F34" w:rsidRPr="00992F34" w:rsidRDefault="00F332BE" w:rsidP="00992F34">
            <w:pPr>
              <w:rPr>
                <w:rFonts w:ascii="Times" w:eastAsia="Times New Roman" w:hAnsi="Times" w:cs="Times New Roman"/>
                <w:sz w:val="20"/>
                <w:szCs w:val="20"/>
              </w:rPr>
            </w:pPr>
            <w:r>
              <w:rPr>
                <w:rFonts w:ascii="Times" w:eastAsia="Times New Roman" w:hAnsi="Times" w:cs="Times New Roman"/>
                <w:sz w:val="20"/>
                <w:szCs w:val="20"/>
              </w:rPr>
              <w:t>Virtual Possessions; Young Adults; Interactive Systems Design; Digital Things; Human-Centered Architectures</w:t>
            </w:r>
          </w:p>
        </w:tc>
      </w:tr>
      <w:tr w:rsidR="00992F34" w:rsidRPr="00992F34" w14:paraId="32F272B4" w14:textId="77777777" w:rsidTr="00992F34">
        <w:trPr>
          <w:tblCellSpacing w:w="15" w:type="dxa"/>
        </w:trPr>
        <w:tc>
          <w:tcPr>
            <w:tcW w:w="0" w:type="auto"/>
            <w:vAlign w:val="center"/>
            <w:hideMark/>
          </w:tcPr>
          <w:p w14:paraId="7AA51D17"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2B59E6A8"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21167F7F" w14:textId="77777777" w:rsidTr="00992F34">
        <w:trPr>
          <w:tblCellSpacing w:w="15" w:type="dxa"/>
        </w:trPr>
        <w:tc>
          <w:tcPr>
            <w:tcW w:w="0" w:type="auto"/>
            <w:hideMark/>
          </w:tcPr>
          <w:p w14:paraId="1A273BA9"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Auxiliary Material Descriptive (Read-me text) Information</w:t>
            </w:r>
            <w:r w:rsidRPr="00992F34">
              <w:rPr>
                <w:rFonts w:ascii="Times" w:eastAsia="Times New Roman" w:hAnsi="Times" w:cs="Times New Roman"/>
                <w:sz w:val="20"/>
                <w:szCs w:val="20"/>
              </w:rPr>
              <w:t>  </w:t>
            </w:r>
          </w:p>
        </w:tc>
        <w:tc>
          <w:tcPr>
            <w:tcW w:w="0" w:type="auto"/>
            <w:hideMark/>
          </w:tcPr>
          <w:p w14:paraId="6E2874D2" w14:textId="77777777" w:rsidR="00992F34" w:rsidRPr="00992F34" w:rsidRDefault="00992F34" w:rsidP="00992F34">
            <w:pPr>
              <w:rPr>
                <w:rFonts w:ascii="Times" w:eastAsia="Times New Roman" w:hAnsi="Times" w:cs="Times New Roman"/>
                <w:sz w:val="20"/>
                <w:szCs w:val="20"/>
              </w:rPr>
            </w:pPr>
          </w:p>
        </w:tc>
      </w:tr>
      <w:tr w:rsidR="00992F34" w:rsidRPr="00992F34" w14:paraId="0D5D7BBE" w14:textId="77777777" w:rsidTr="00992F34">
        <w:trPr>
          <w:tblCellSpacing w:w="15" w:type="dxa"/>
        </w:trPr>
        <w:tc>
          <w:tcPr>
            <w:tcW w:w="0" w:type="auto"/>
            <w:vAlign w:val="center"/>
            <w:hideMark/>
          </w:tcPr>
          <w:p w14:paraId="7725F17E"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05AE5E1F"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71DED52E" w14:textId="77777777" w:rsidTr="00992F34">
        <w:trPr>
          <w:tblCellSpacing w:w="15" w:type="dxa"/>
        </w:trPr>
        <w:tc>
          <w:tcPr>
            <w:tcW w:w="0" w:type="auto"/>
            <w:hideMark/>
          </w:tcPr>
          <w:p w14:paraId="5660EF81"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Thumbnail Image Caption</w:t>
            </w:r>
            <w:r w:rsidRPr="00992F34">
              <w:rPr>
                <w:rFonts w:ascii="Times" w:eastAsia="Times New Roman" w:hAnsi="Times" w:cs="Times New Roman"/>
                <w:sz w:val="20"/>
                <w:szCs w:val="20"/>
              </w:rPr>
              <w:t>  </w:t>
            </w:r>
          </w:p>
        </w:tc>
        <w:tc>
          <w:tcPr>
            <w:tcW w:w="0" w:type="auto"/>
            <w:hideMark/>
          </w:tcPr>
          <w:p w14:paraId="5FD10CA4" w14:textId="77777777" w:rsidR="00992F34" w:rsidRPr="00992F34" w:rsidRDefault="00992F34" w:rsidP="009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7"/>
                <w:szCs w:val="27"/>
              </w:rPr>
            </w:pPr>
            <w:r w:rsidRPr="00992F34">
              <w:rPr>
                <w:rFonts w:ascii="Courier" w:hAnsi="Courier" w:cs="Courier"/>
                <w:sz w:val="27"/>
                <w:szCs w:val="27"/>
              </w:rPr>
              <w:t>2</w:t>
            </w:r>
          </w:p>
        </w:tc>
      </w:tr>
      <w:tr w:rsidR="00992F34" w:rsidRPr="00992F34" w14:paraId="29E3D266" w14:textId="77777777" w:rsidTr="00992F34">
        <w:trPr>
          <w:tblCellSpacing w:w="15" w:type="dxa"/>
        </w:trPr>
        <w:tc>
          <w:tcPr>
            <w:tcW w:w="0" w:type="auto"/>
            <w:vAlign w:val="center"/>
            <w:hideMark/>
          </w:tcPr>
          <w:p w14:paraId="0CA52B3E"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3778A1CC"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392D5350" w14:textId="77777777" w:rsidTr="00992F34">
        <w:trPr>
          <w:tblCellSpacing w:w="15" w:type="dxa"/>
        </w:trPr>
        <w:tc>
          <w:tcPr>
            <w:tcW w:w="0" w:type="auto"/>
            <w:hideMark/>
          </w:tcPr>
          <w:p w14:paraId="240B4AE1"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Contribution &amp; Benefit Statement (Mandatory Field)</w:t>
            </w:r>
            <w:r w:rsidRPr="00992F34">
              <w:rPr>
                <w:rFonts w:ascii="Times" w:eastAsia="Times New Roman" w:hAnsi="Times" w:cs="Times New Roman"/>
                <w:sz w:val="20"/>
                <w:szCs w:val="20"/>
              </w:rPr>
              <w:t>  </w:t>
            </w:r>
          </w:p>
        </w:tc>
        <w:tc>
          <w:tcPr>
            <w:tcW w:w="0" w:type="auto"/>
            <w:hideMark/>
          </w:tcPr>
          <w:p w14:paraId="60445993" w14:textId="77777777" w:rsidR="00992F34" w:rsidRPr="00992F34" w:rsidRDefault="00F332BE" w:rsidP="00F3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7"/>
                <w:szCs w:val="27"/>
              </w:rPr>
            </w:pPr>
            <w:r w:rsidRPr="00992F34">
              <w:rPr>
                <w:rFonts w:ascii="Times" w:eastAsia="Times New Roman" w:hAnsi="Times" w:cs="Times New Roman"/>
                <w:sz w:val="20"/>
                <w:szCs w:val="20"/>
              </w:rPr>
              <w:t>Contributes an investigation of young adults' value construction practices with their virtual possessions in South Korea, Spain and the United States and proposes design opportunities in this emerging design space.</w:t>
            </w:r>
          </w:p>
        </w:tc>
      </w:tr>
      <w:tr w:rsidR="00992F34" w:rsidRPr="00992F34" w14:paraId="6333497C" w14:textId="77777777" w:rsidTr="00992F34">
        <w:trPr>
          <w:tblCellSpacing w:w="15" w:type="dxa"/>
        </w:trPr>
        <w:tc>
          <w:tcPr>
            <w:tcW w:w="0" w:type="auto"/>
            <w:vAlign w:val="center"/>
            <w:hideMark/>
          </w:tcPr>
          <w:p w14:paraId="1AE20805"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6C5A6721"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1EF8F03B" w14:textId="77777777" w:rsidTr="00992F34">
        <w:trPr>
          <w:tblCellSpacing w:w="15" w:type="dxa"/>
        </w:trPr>
        <w:tc>
          <w:tcPr>
            <w:tcW w:w="0" w:type="auto"/>
            <w:hideMark/>
          </w:tcPr>
          <w:p w14:paraId="4196F47C"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Presenting Author</w:t>
            </w:r>
            <w:r w:rsidRPr="00992F34">
              <w:rPr>
                <w:rFonts w:ascii="Times" w:eastAsia="Times New Roman" w:hAnsi="Times" w:cs="Times New Roman"/>
                <w:sz w:val="20"/>
                <w:szCs w:val="20"/>
              </w:rPr>
              <w:t>  </w:t>
            </w:r>
          </w:p>
        </w:tc>
        <w:tc>
          <w:tcPr>
            <w:tcW w:w="0" w:type="auto"/>
            <w:hideMark/>
          </w:tcPr>
          <w:p w14:paraId="572E1C1A" w14:textId="77777777" w:rsidR="00992F34" w:rsidRPr="00992F34" w:rsidRDefault="00F332BE" w:rsidP="00992F34">
            <w:pPr>
              <w:rPr>
                <w:rFonts w:ascii="Times" w:eastAsia="Times New Roman" w:hAnsi="Times" w:cs="Times New Roman"/>
                <w:sz w:val="20"/>
                <w:szCs w:val="20"/>
              </w:rPr>
            </w:pPr>
            <w:r w:rsidRPr="00992F34">
              <w:rPr>
                <w:rFonts w:ascii="Courier" w:hAnsi="Courier" w:cs="Courier"/>
                <w:sz w:val="27"/>
                <w:szCs w:val="27"/>
              </w:rPr>
              <w:t>William Odom</w:t>
            </w:r>
          </w:p>
        </w:tc>
      </w:tr>
      <w:tr w:rsidR="00992F34" w:rsidRPr="00992F34" w14:paraId="1BB28969" w14:textId="77777777" w:rsidTr="00992F34">
        <w:trPr>
          <w:tblCellSpacing w:w="15" w:type="dxa"/>
        </w:trPr>
        <w:tc>
          <w:tcPr>
            <w:tcW w:w="0" w:type="auto"/>
            <w:vAlign w:val="center"/>
            <w:hideMark/>
          </w:tcPr>
          <w:p w14:paraId="4F24D8A8"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53987AF9"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1593DC92" w14:textId="77777777" w:rsidTr="00992F34">
        <w:trPr>
          <w:tblCellSpacing w:w="15" w:type="dxa"/>
        </w:trPr>
        <w:tc>
          <w:tcPr>
            <w:tcW w:w="0" w:type="auto"/>
            <w:hideMark/>
          </w:tcPr>
          <w:p w14:paraId="2B4E4AA7"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Backup Presenting Author</w:t>
            </w:r>
            <w:r w:rsidRPr="00992F34">
              <w:rPr>
                <w:rFonts w:ascii="Times" w:eastAsia="Times New Roman" w:hAnsi="Times" w:cs="Times New Roman"/>
                <w:sz w:val="20"/>
                <w:szCs w:val="20"/>
              </w:rPr>
              <w:t>  </w:t>
            </w:r>
          </w:p>
        </w:tc>
        <w:tc>
          <w:tcPr>
            <w:tcW w:w="0" w:type="auto"/>
            <w:hideMark/>
          </w:tcPr>
          <w:p w14:paraId="7592A369"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sz w:val="20"/>
                <w:szCs w:val="20"/>
              </w:rPr>
              <w:t xml:space="preserve">In accordance with our rebuttal, we made the following changes to our paper: 1. We streamlined all language/rhetoric surrounding virtual possessions to adjust for a prior somewhat inconsistent use of terms (i.e., digital, virtual, immaterial). As noted in the rebuttal, we decided to use 'virtual possessions' because it is a term we have used in several prior ACM publications. 2. We included citations to other works in the Findings portion of the paper in certain cases when our findings appeared elsewhere. In particular this appeared in the context of Kirk &amp; Sellen's (2010) findings related to 'deep storage' and 'hybrid archives' and Petrelli et al.'s (2010) work related to embodied digital mementos (and attendant sentimental digital content). 3. We slightly adjusted the language in the 'prototyping home' section to make it more explicitly that this is an opportunity for exploring future research directions (as we noted in our rebuttal). 4. Finally, we made all changes to figures and text requested by R4 and R2. This was most helpful and we very much appreciate this feedback. We also did several careful read </w:t>
            </w:r>
            <w:r w:rsidR="00F332BE" w:rsidRPr="00992F34">
              <w:rPr>
                <w:rFonts w:ascii="Times" w:eastAsia="Times New Roman" w:hAnsi="Times" w:cs="Times New Roman"/>
                <w:sz w:val="20"/>
                <w:szCs w:val="20"/>
              </w:rPr>
              <w:t>through</w:t>
            </w:r>
            <w:r w:rsidRPr="00992F34">
              <w:rPr>
                <w:rFonts w:ascii="Times" w:eastAsia="Times New Roman" w:hAnsi="Times" w:cs="Times New Roman"/>
                <w:sz w:val="20"/>
                <w:szCs w:val="20"/>
              </w:rPr>
              <w:t xml:space="preserve"> of the paper to catch and adjust any small </w:t>
            </w:r>
            <w:r w:rsidR="00F332BE" w:rsidRPr="00992F34">
              <w:rPr>
                <w:rFonts w:ascii="Times" w:eastAsia="Times New Roman" w:hAnsi="Times" w:cs="Times New Roman"/>
                <w:sz w:val="20"/>
                <w:szCs w:val="20"/>
              </w:rPr>
              <w:t>grammatical</w:t>
            </w:r>
            <w:r w:rsidRPr="00992F34">
              <w:rPr>
                <w:rFonts w:ascii="Times" w:eastAsia="Times New Roman" w:hAnsi="Times" w:cs="Times New Roman"/>
                <w:sz w:val="20"/>
                <w:szCs w:val="20"/>
              </w:rPr>
              <w:t xml:space="preserve"> issues or typos.</w:t>
            </w:r>
          </w:p>
        </w:tc>
      </w:tr>
      <w:tr w:rsidR="00992F34" w:rsidRPr="00992F34" w14:paraId="1A30B097" w14:textId="77777777" w:rsidTr="00992F34">
        <w:trPr>
          <w:tblCellSpacing w:w="15" w:type="dxa"/>
        </w:trPr>
        <w:tc>
          <w:tcPr>
            <w:tcW w:w="0" w:type="auto"/>
            <w:vAlign w:val="center"/>
            <w:hideMark/>
          </w:tcPr>
          <w:p w14:paraId="64819664"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5A7373DC"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1319B1DC" w14:textId="77777777" w:rsidTr="00992F34">
        <w:trPr>
          <w:tblCellSpacing w:w="15" w:type="dxa"/>
        </w:trPr>
        <w:tc>
          <w:tcPr>
            <w:tcW w:w="0" w:type="auto"/>
            <w:hideMark/>
          </w:tcPr>
          <w:p w14:paraId="58F35963"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Video Preview Early Release</w:t>
            </w:r>
            <w:r w:rsidRPr="00992F34">
              <w:rPr>
                <w:rFonts w:ascii="Times" w:eastAsia="Times New Roman" w:hAnsi="Times" w:cs="Times New Roman"/>
                <w:sz w:val="20"/>
                <w:szCs w:val="20"/>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6"/>
            </w:tblGrid>
            <w:tr w:rsidR="00992F34" w:rsidRPr="00992F34" w14:paraId="75FD2FE3" w14:textId="77777777">
              <w:trPr>
                <w:tblCellSpacing w:w="15" w:type="dxa"/>
              </w:trPr>
              <w:tc>
                <w:tcPr>
                  <w:tcW w:w="0" w:type="auto"/>
                  <w:vAlign w:val="center"/>
                  <w:hideMark/>
                </w:tcPr>
                <w:p w14:paraId="0AB8FE37"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sz w:val="20"/>
                      <w:szCs w:val="20"/>
                    </w:rPr>
                    <w:t>(Optional) I authorize CHI 2013 to release/show my Video Preview early.</w:t>
                  </w:r>
                </w:p>
              </w:tc>
            </w:tr>
          </w:tbl>
          <w:p w14:paraId="0D23023E" w14:textId="77777777" w:rsidR="00992F34" w:rsidRPr="00992F34" w:rsidRDefault="00992F34" w:rsidP="00992F34">
            <w:pPr>
              <w:rPr>
                <w:rFonts w:ascii="Times" w:eastAsia="Times New Roman" w:hAnsi="Times" w:cs="Times New Roman"/>
                <w:sz w:val="20"/>
                <w:szCs w:val="20"/>
              </w:rPr>
            </w:pPr>
          </w:p>
        </w:tc>
      </w:tr>
      <w:tr w:rsidR="00992F34" w:rsidRPr="00992F34" w14:paraId="66FC22F9" w14:textId="77777777" w:rsidTr="00992F34">
        <w:trPr>
          <w:tblCellSpacing w:w="15" w:type="dxa"/>
        </w:trPr>
        <w:tc>
          <w:tcPr>
            <w:tcW w:w="0" w:type="auto"/>
            <w:vAlign w:val="center"/>
            <w:hideMark/>
          </w:tcPr>
          <w:p w14:paraId="5BC8F446"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475019D7"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4EB5E100" w14:textId="77777777" w:rsidTr="00992F34">
        <w:trPr>
          <w:tblCellSpacing w:w="15" w:type="dxa"/>
        </w:trPr>
        <w:tc>
          <w:tcPr>
            <w:tcW w:w="0" w:type="auto"/>
            <w:hideMark/>
          </w:tcPr>
          <w:p w14:paraId="71D68A70" w14:textId="77777777" w:rsidR="00992F34" w:rsidRPr="00992F34" w:rsidRDefault="00992F34" w:rsidP="00992F34">
            <w:pPr>
              <w:rPr>
                <w:rFonts w:ascii="Times" w:eastAsia="Times New Roman" w:hAnsi="Times" w:cs="Times New Roman"/>
                <w:sz w:val="20"/>
                <w:szCs w:val="20"/>
              </w:rPr>
            </w:pPr>
            <w:r w:rsidRPr="00992F34">
              <w:rPr>
                <w:rFonts w:ascii="Times" w:eastAsia="Times New Roman" w:hAnsi="Times" w:cs="Times New Roman"/>
                <w:b/>
                <w:bCs/>
                <w:sz w:val="20"/>
                <w:szCs w:val="20"/>
              </w:rPr>
              <w:t>Format Complete (Publications chair use only)</w:t>
            </w:r>
            <w:r w:rsidRPr="00992F34">
              <w:rPr>
                <w:rFonts w:ascii="Times" w:eastAsia="Times New Roman" w:hAnsi="Times" w:cs="Times New Roman"/>
                <w:sz w:val="20"/>
                <w:szCs w:val="20"/>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2F34" w:rsidRPr="00992F34" w14:paraId="1A307395" w14:textId="77777777">
              <w:trPr>
                <w:tblCellSpacing w:w="15" w:type="dxa"/>
              </w:trPr>
              <w:tc>
                <w:tcPr>
                  <w:tcW w:w="0" w:type="auto"/>
                  <w:vAlign w:val="center"/>
                  <w:hideMark/>
                </w:tcPr>
                <w:p w14:paraId="4E89DEAD" w14:textId="77777777" w:rsidR="00992F34" w:rsidRPr="00992F34" w:rsidRDefault="00992F34" w:rsidP="00992F34">
                  <w:pPr>
                    <w:rPr>
                      <w:rFonts w:ascii="Times" w:eastAsia="Times New Roman" w:hAnsi="Times" w:cs="Times New Roman"/>
                      <w:sz w:val="20"/>
                      <w:szCs w:val="20"/>
                    </w:rPr>
                  </w:pPr>
                </w:p>
              </w:tc>
            </w:tr>
          </w:tbl>
          <w:p w14:paraId="4FCEE1B6" w14:textId="77777777" w:rsidR="00992F34" w:rsidRPr="00992F34" w:rsidRDefault="00992F34" w:rsidP="00992F34">
            <w:pPr>
              <w:rPr>
                <w:rFonts w:ascii="Times" w:eastAsia="Times New Roman" w:hAnsi="Times" w:cs="Times New Roman"/>
                <w:sz w:val="20"/>
                <w:szCs w:val="20"/>
              </w:rPr>
            </w:pPr>
          </w:p>
        </w:tc>
      </w:tr>
      <w:tr w:rsidR="00992F34" w:rsidRPr="00992F34" w14:paraId="4061DF56" w14:textId="77777777" w:rsidTr="00992F34">
        <w:trPr>
          <w:tblCellSpacing w:w="15" w:type="dxa"/>
        </w:trPr>
        <w:tc>
          <w:tcPr>
            <w:tcW w:w="0" w:type="auto"/>
            <w:vAlign w:val="center"/>
            <w:hideMark/>
          </w:tcPr>
          <w:p w14:paraId="3285ADB1" w14:textId="77777777" w:rsidR="00992F34" w:rsidRPr="00992F34" w:rsidRDefault="00992F34" w:rsidP="00992F34">
            <w:pPr>
              <w:rPr>
                <w:rFonts w:ascii="Times" w:eastAsia="Times New Roman" w:hAnsi="Times" w:cs="Times New Roman"/>
                <w:sz w:val="20"/>
                <w:szCs w:val="20"/>
              </w:rPr>
            </w:pPr>
          </w:p>
        </w:tc>
        <w:tc>
          <w:tcPr>
            <w:tcW w:w="0" w:type="auto"/>
            <w:vAlign w:val="center"/>
            <w:hideMark/>
          </w:tcPr>
          <w:p w14:paraId="4D654055" w14:textId="77777777" w:rsidR="00992F34" w:rsidRPr="00992F34" w:rsidRDefault="00992F34" w:rsidP="00992F34">
            <w:pPr>
              <w:rPr>
                <w:rFonts w:ascii="Times New Roman" w:eastAsia="Times New Roman" w:hAnsi="Times New Roman" w:cs="Times New Roman"/>
                <w:sz w:val="20"/>
                <w:szCs w:val="20"/>
              </w:rPr>
            </w:pPr>
          </w:p>
        </w:tc>
      </w:tr>
      <w:tr w:rsidR="00992F34" w:rsidRPr="00992F34" w14:paraId="1CC63484" w14:textId="77777777" w:rsidTr="00992F34">
        <w:trPr>
          <w:tblCellSpacing w:w="15" w:type="dxa"/>
        </w:trPr>
        <w:tc>
          <w:tcPr>
            <w:tcW w:w="0" w:type="auto"/>
            <w:shd w:val="clear" w:color="auto" w:fill="FFFFFF"/>
            <w:hideMark/>
          </w:tcPr>
          <w:p w14:paraId="05C1B3A6" w14:textId="77777777" w:rsidR="00992F34" w:rsidRPr="00992F34" w:rsidRDefault="00992F34" w:rsidP="00992F34">
            <w:pPr>
              <w:rPr>
                <w:rFonts w:ascii="Helvetica" w:eastAsia="Times New Roman" w:hAnsi="Helvetica" w:cs="Times New Roman"/>
                <w:color w:val="000000"/>
                <w:sz w:val="27"/>
                <w:szCs w:val="27"/>
              </w:rPr>
            </w:pPr>
            <w:r w:rsidRPr="00992F34">
              <w:rPr>
                <w:rFonts w:ascii="Helvetica" w:eastAsia="Times New Roman" w:hAnsi="Helvetica" w:cs="Times New Roman"/>
                <w:b/>
                <w:bCs/>
                <w:color w:val="000000"/>
                <w:sz w:val="27"/>
                <w:szCs w:val="27"/>
              </w:rPr>
              <w:t>Awards</w:t>
            </w:r>
            <w:r w:rsidRPr="00992F34">
              <w:rPr>
                <w:rFonts w:ascii="Helvetica" w:eastAsia="Times New Roman" w:hAnsi="Helvetica" w:cs="Times New Roman"/>
                <w:color w:val="000000"/>
                <w:sz w:val="27"/>
                <w:szCs w:val="27"/>
              </w:rPr>
              <w:t>  </w:t>
            </w:r>
            <w:r w:rsidRPr="00992F34">
              <w:rPr>
                <w:rFonts w:ascii="Times" w:eastAsia="Times New Roman" w:hAnsi="Times" w:cs="Times New Roman"/>
                <w:sz w:val="20"/>
                <w:szCs w:val="20"/>
              </w:rPr>
              <w:br/>
            </w:r>
          </w:p>
        </w:tc>
        <w:tc>
          <w:tcPr>
            <w:tcW w:w="0" w:type="auto"/>
            <w:vAlign w:val="center"/>
            <w:hideMark/>
          </w:tcPr>
          <w:p w14:paraId="73158CC4" w14:textId="77777777" w:rsidR="00992F34" w:rsidRPr="00992F34" w:rsidRDefault="00992F34" w:rsidP="00992F34">
            <w:pPr>
              <w:rPr>
                <w:rFonts w:ascii="Times New Roman" w:eastAsia="Times New Roman" w:hAnsi="Times New Roman" w:cs="Times New Roman"/>
                <w:sz w:val="20"/>
                <w:szCs w:val="20"/>
              </w:rPr>
            </w:pPr>
          </w:p>
        </w:tc>
      </w:tr>
    </w:tbl>
    <w:p w14:paraId="7AD9626C" w14:textId="77777777" w:rsidR="001D53FA" w:rsidRDefault="001D53FA"/>
    <w:sectPr w:rsidR="001D53FA" w:rsidSect="00265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4"/>
    <w:rsid w:val="001D53FA"/>
    <w:rsid w:val="00265716"/>
    <w:rsid w:val="00915DE2"/>
    <w:rsid w:val="00992F34"/>
    <w:rsid w:val="00BC3551"/>
    <w:rsid w:val="00F3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73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92F3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92F3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0458">
      <w:bodyDiv w:val="1"/>
      <w:marLeft w:val="0"/>
      <w:marRight w:val="0"/>
      <w:marTop w:val="0"/>
      <w:marBottom w:val="0"/>
      <w:divBdr>
        <w:top w:val="none" w:sz="0" w:space="0" w:color="auto"/>
        <w:left w:val="none" w:sz="0" w:space="0" w:color="auto"/>
        <w:bottom w:val="none" w:sz="0" w:space="0" w:color="auto"/>
        <w:right w:val="none" w:sz="0" w:space="0" w:color="auto"/>
      </w:divBdr>
    </w:div>
    <w:div w:id="2071801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1303</Words>
  <Characters>7430</Characters>
  <Application>Microsoft Macintosh Word</Application>
  <DocSecurity>0</DocSecurity>
  <Lines>61</Lines>
  <Paragraphs>17</Paragraphs>
  <ScaleCrop>false</ScaleCrop>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Odom</dc:creator>
  <cp:keywords/>
  <dc:description/>
  <cp:lastModifiedBy>Will Odom</cp:lastModifiedBy>
  <cp:revision>4</cp:revision>
  <dcterms:created xsi:type="dcterms:W3CDTF">2012-12-21T18:48:00Z</dcterms:created>
  <dcterms:modified xsi:type="dcterms:W3CDTF">2012-12-21T19:09:00Z</dcterms:modified>
</cp:coreProperties>
</file>